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665C43" w14:textId="7EB0B03F" w:rsidR="009548B2" w:rsidRDefault="009548B2">
      <w:r w:rsidRPr="00916385">
        <w:rPr>
          <w:rFonts w:cstheme="minorHAnsi"/>
          <w:b/>
          <w:bCs/>
          <w:noProof/>
          <w:color w:val="F58334"/>
          <w:spacing w:val="40"/>
          <w:sz w:val="52"/>
          <w:szCs w:val="52"/>
        </w:rPr>
        <w:drawing>
          <wp:anchor distT="0" distB="0" distL="114300" distR="114300" simplePos="0" relativeHeight="251659264" behindDoc="1" locked="0" layoutInCell="1" allowOverlap="1" wp14:anchorId="1BF1D0FA" wp14:editId="13783171">
            <wp:simplePos x="0" y="0"/>
            <wp:positionH relativeFrom="page">
              <wp:align>left</wp:align>
            </wp:positionH>
            <wp:positionV relativeFrom="page">
              <wp:align>top</wp:align>
            </wp:positionV>
            <wp:extent cx="7558867" cy="10692000"/>
            <wp:effectExtent l="0" t="0" r="4445" b="0"/>
            <wp:wrapNone/>
            <wp:docPr id="6" name="Picture 6"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electronic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8867" cy="10692000"/>
                    </a:xfrm>
                    <a:prstGeom prst="rect">
                      <a:avLst/>
                    </a:prstGeom>
                  </pic:spPr>
                </pic:pic>
              </a:graphicData>
            </a:graphic>
            <wp14:sizeRelH relativeFrom="page">
              <wp14:pctWidth>0</wp14:pctWidth>
            </wp14:sizeRelH>
            <wp14:sizeRelV relativeFrom="page">
              <wp14:pctHeight>0</wp14:pctHeight>
            </wp14:sizeRelV>
          </wp:anchor>
        </w:drawing>
      </w:r>
    </w:p>
    <w:p w14:paraId="4318DD42" w14:textId="77777777" w:rsidR="009548B2" w:rsidRDefault="009548B2"/>
    <w:p w14:paraId="3E2E5CFB" w14:textId="77777777" w:rsidR="009548B2" w:rsidRDefault="009548B2"/>
    <w:p w14:paraId="272913D7" w14:textId="77777777" w:rsidR="009548B2" w:rsidRDefault="009548B2"/>
    <w:p w14:paraId="68B3C0B9" w14:textId="77777777" w:rsidR="009548B2" w:rsidRDefault="009548B2"/>
    <w:p w14:paraId="2D9E8A0F" w14:textId="77777777" w:rsidR="009548B2" w:rsidRDefault="009548B2"/>
    <w:p w14:paraId="00AC174D" w14:textId="77777777" w:rsidR="009548B2" w:rsidRDefault="009548B2"/>
    <w:p w14:paraId="47C5D474" w14:textId="77777777" w:rsidR="009548B2" w:rsidRDefault="009548B2"/>
    <w:p w14:paraId="0454828B" w14:textId="77777777" w:rsidR="009548B2" w:rsidRDefault="009548B2"/>
    <w:p w14:paraId="37DB2959" w14:textId="77777777" w:rsidR="009548B2" w:rsidRDefault="009548B2"/>
    <w:p w14:paraId="1309CD73" w14:textId="77777777" w:rsidR="009548B2" w:rsidRDefault="009548B2"/>
    <w:p w14:paraId="07D49ECA" w14:textId="77777777" w:rsidR="009548B2" w:rsidRDefault="009548B2"/>
    <w:p w14:paraId="5C71E11C" w14:textId="165AEEED" w:rsidR="009548B2" w:rsidRPr="009548B2" w:rsidRDefault="009548B2">
      <w:pPr>
        <w:rPr>
          <w:rFonts w:asciiTheme="majorHAnsi" w:hAnsiTheme="majorHAnsi" w:cstheme="majorHAnsi"/>
          <w:sz w:val="24"/>
          <w:szCs w:val="24"/>
        </w:rPr>
      </w:pPr>
      <w:r w:rsidRPr="009548B2">
        <w:rPr>
          <w:rFonts w:ascii="Calibri" w:hAnsi="Calibri" w:cs="Calibri"/>
          <w:b/>
          <w:bCs/>
          <w:color w:val="FFFFFF" w:themeColor="background1"/>
          <w:spacing w:val="40"/>
          <w:sz w:val="96"/>
          <w:szCs w:val="96"/>
        </w:rPr>
        <w:t>PARENT GUIDE TO READING IN PRIMARY SCHOOLS</w:t>
      </w:r>
    </w:p>
    <w:p w14:paraId="7F4E239B" w14:textId="77777777" w:rsidR="009548B2" w:rsidRDefault="009548B2"/>
    <w:p w14:paraId="19BF98C9" w14:textId="77777777" w:rsidR="009548B2" w:rsidRDefault="009548B2"/>
    <w:p w14:paraId="67977AC6" w14:textId="77777777" w:rsidR="009548B2" w:rsidRDefault="009548B2"/>
    <w:p w14:paraId="7B1929B3" w14:textId="77777777" w:rsidR="009548B2" w:rsidRDefault="009548B2"/>
    <w:p w14:paraId="325007E8" w14:textId="77777777" w:rsidR="009548B2" w:rsidRDefault="009548B2"/>
    <w:p w14:paraId="5A6B0C19" w14:textId="77777777" w:rsidR="009548B2" w:rsidRDefault="009548B2"/>
    <w:p w14:paraId="631417DC" w14:textId="77777777" w:rsidR="009548B2" w:rsidRDefault="009548B2"/>
    <w:p w14:paraId="6230FC50" w14:textId="77777777" w:rsidR="009548B2" w:rsidRDefault="009548B2" w:rsidP="009548B2"/>
    <w:p w14:paraId="6CBECDF2" w14:textId="3F68012B" w:rsidR="0003283C" w:rsidRPr="00291681" w:rsidRDefault="00AE7C26" w:rsidP="00984EF7">
      <w:pPr>
        <w:rPr>
          <w:rFonts w:ascii="Calibri" w:hAnsi="Calibri" w:cs="Calibri"/>
          <w:b/>
          <w:bCs/>
          <w:color w:val="F58334"/>
          <w:spacing w:val="40"/>
          <w:sz w:val="32"/>
          <w:szCs w:val="32"/>
        </w:rPr>
      </w:pPr>
      <w:r>
        <w:rPr>
          <w:rFonts w:ascii="Calibri" w:hAnsi="Calibri" w:cs="Calibri"/>
          <w:b/>
          <w:bCs/>
          <w:color w:val="F58334"/>
          <w:spacing w:val="40"/>
          <w:sz w:val="32"/>
          <w:szCs w:val="32"/>
        </w:rPr>
        <w:lastRenderedPageBreak/>
        <w:t>ENHANCING YOUR CHILD’S READING COMPREHENSION</w:t>
      </w:r>
    </w:p>
    <w:p w14:paraId="3E09B775" w14:textId="0217F92C" w:rsidR="00984EF7" w:rsidRPr="00291681" w:rsidRDefault="00984EF7" w:rsidP="00984EF7">
      <w:pPr>
        <w:rPr>
          <w:rFonts w:ascii="Calibri Light" w:hAnsi="Calibri Light" w:cs="Calibri Light"/>
        </w:rPr>
      </w:pPr>
      <w:r w:rsidRPr="00291681">
        <w:rPr>
          <w:rFonts w:ascii="Calibri Light" w:hAnsi="Calibri Light" w:cs="Calibri Light"/>
        </w:rPr>
        <w:t>Understanding what they read is crucial for children. It moves them beyond just saying the words to really getting into the heart of the text, linking ideas, and thinking about the content critically.</w:t>
      </w:r>
    </w:p>
    <w:p w14:paraId="7F52A0EE" w14:textId="1D7E85F8" w:rsidR="00983FB7" w:rsidRPr="00291681" w:rsidRDefault="00984EF7" w:rsidP="00984EF7">
      <w:pPr>
        <w:rPr>
          <w:rFonts w:ascii="Calibri Light" w:hAnsi="Calibri Light" w:cs="Calibri Light"/>
        </w:rPr>
      </w:pPr>
      <w:r w:rsidRPr="00291681">
        <w:rPr>
          <w:rFonts w:ascii="Calibri Light" w:hAnsi="Calibri Light" w:cs="Calibri Light"/>
        </w:rPr>
        <w:t>Here</w:t>
      </w:r>
      <w:r w:rsidR="005E666D">
        <w:rPr>
          <w:rFonts w:ascii="Calibri Light" w:hAnsi="Calibri Light" w:cs="Calibri Light"/>
        </w:rPr>
        <w:t xml:space="preserve"> are</w:t>
      </w:r>
      <w:r w:rsidRPr="00291681">
        <w:rPr>
          <w:rFonts w:ascii="Calibri Light" w:hAnsi="Calibri Light" w:cs="Calibri Light"/>
        </w:rPr>
        <w:t xml:space="preserve"> some tips to support your child's reading comprehension at home:</w:t>
      </w:r>
    </w:p>
    <w:p w14:paraId="7DDA767D" w14:textId="77777777" w:rsidR="0003283C" w:rsidRPr="001A4761" w:rsidRDefault="0003283C" w:rsidP="00984EF7">
      <w:pPr>
        <w:rPr>
          <w:rFonts w:asciiTheme="majorHAnsi" w:hAnsiTheme="majorHAnsi" w:cstheme="majorHAnsi"/>
        </w:rPr>
      </w:pPr>
    </w:p>
    <w:p w14:paraId="4CCA1DD0" w14:textId="77777777" w:rsidR="001A4761" w:rsidRPr="00E07748" w:rsidRDefault="001A4761" w:rsidP="001A4761">
      <w:pPr>
        <w:ind w:left="360"/>
        <w:rPr>
          <w:rFonts w:ascii="Calibri" w:hAnsi="Calibri" w:cs="Calibri"/>
          <w:b/>
          <w:bCs/>
        </w:rPr>
      </w:pPr>
      <w:r w:rsidRPr="00E07748">
        <w:rPr>
          <w:rFonts w:ascii="Calibri" w:hAnsi="Calibri" w:cs="Calibri"/>
          <w:b/>
          <w:bCs/>
        </w:rPr>
        <w:t>Before Reading:</w:t>
      </w:r>
    </w:p>
    <w:p w14:paraId="00E69107" w14:textId="77777777" w:rsidR="001A4761" w:rsidRPr="001A4761" w:rsidRDefault="001A4761" w:rsidP="001A4761">
      <w:pPr>
        <w:numPr>
          <w:ilvl w:val="0"/>
          <w:numId w:val="2"/>
        </w:numPr>
        <w:spacing w:after="0" w:line="240" w:lineRule="auto"/>
        <w:rPr>
          <w:rFonts w:ascii="Calibri Light" w:hAnsi="Calibri Light" w:cs="Calibri Light"/>
        </w:rPr>
      </w:pPr>
      <w:r w:rsidRPr="001A4761">
        <w:rPr>
          <w:rFonts w:ascii="Calibri Light" w:hAnsi="Calibri Light" w:cs="Calibri Light"/>
        </w:rPr>
        <w:t>Explore the book together: Before diving into reading, discuss the book's cover, title, and any pictures you see. Ask your child what they think the story could be about or what information they might discover. This sets the stage for curious and engaged reading.</w:t>
      </w:r>
    </w:p>
    <w:p w14:paraId="28567291" w14:textId="77777777" w:rsidR="001A4761" w:rsidRPr="001A4761" w:rsidRDefault="001A4761" w:rsidP="001A4761">
      <w:pPr>
        <w:numPr>
          <w:ilvl w:val="0"/>
          <w:numId w:val="2"/>
        </w:numPr>
        <w:spacing w:after="0" w:line="240" w:lineRule="auto"/>
        <w:rPr>
          <w:rFonts w:ascii="Calibri Light" w:hAnsi="Calibri Light" w:cs="Calibri Light"/>
        </w:rPr>
      </w:pPr>
      <w:r w:rsidRPr="001A4761">
        <w:rPr>
          <w:rFonts w:ascii="Calibri Light" w:hAnsi="Calibri Light" w:cs="Calibri Light"/>
        </w:rPr>
        <w:t>Connect with previous knowledge: Talk about anything your child already knows related to the book's topic. Making these connections can make the new information more relatable and easier to grasp.</w:t>
      </w:r>
    </w:p>
    <w:p w14:paraId="1775E0EC" w14:textId="77777777" w:rsidR="001A4761" w:rsidRPr="00ED704F" w:rsidRDefault="001A4761" w:rsidP="001A4761">
      <w:pPr>
        <w:ind w:left="360"/>
        <w:rPr>
          <w:rFonts w:asciiTheme="majorHAnsi" w:hAnsiTheme="majorHAnsi" w:cstheme="majorHAnsi"/>
        </w:rPr>
      </w:pPr>
    </w:p>
    <w:p w14:paraId="20427E36" w14:textId="77777777" w:rsidR="001A4761" w:rsidRPr="00E07748" w:rsidRDefault="001A4761" w:rsidP="001A4761">
      <w:pPr>
        <w:ind w:left="360"/>
        <w:rPr>
          <w:rFonts w:ascii="Calibri" w:hAnsi="Calibri" w:cs="Calibri"/>
          <w:b/>
          <w:bCs/>
        </w:rPr>
      </w:pPr>
      <w:r w:rsidRPr="00E07748">
        <w:rPr>
          <w:rFonts w:ascii="Calibri" w:hAnsi="Calibri" w:cs="Calibri"/>
          <w:b/>
          <w:bCs/>
        </w:rPr>
        <w:t>During Reading:</w:t>
      </w:r>
    </w:p>
    <w:p w14:paraId="31F0AFDA" w14:textId="77777777" w:rsidR="001A4761" w:rsidRPr="001A4761" w:rsidRDefault="001A4761" w:rsidP="001A4761">
      <w:pPr>
        <w:numPr>
          <w:ilvl w:val="0"/>
          <w:numId w:val="3"/>
        </w:numPr>
        <w:spacing w:after="0" w:line="240" w:lineRule="auto"/>
        <w:rPr>
          <w:rFonts w:ascii="Calibri Light" w:hAnsi="Calibri Light" w:cs="Calibri Light"/>
        </w:rPr>
      </w:pPr>
      <w:r w:rsidRPr="001A4761">
        <w:rPr>
          <w:rFonts w:ascii="Calibri Light" w:hAnsi="Calibri Light" w:cs="Calibri Light"/>
        </w:rPr>
        <w:t>Engage with questions: Pause occasionally to ask your child about their thoughts on the story or information. Begin with simpler questions like "What do you think will happen next?" and build up to more thoughtful ones such as "Why do you think the character chose to do that?" This encourages your child to think more deeply and engage actively with the text.</w:t>
      </w:r>
    </w:p>
    <w:p w14:paraId="7997124D" w14:textId="77777777" w:rsidR="001A4761" w:rsidRPr="001A4761" w:rsidRDefault="001A4761" w:rsidP="001A4761">
      <w:pPr>
        <w:numPr>
          <w:ilvl w:val="0"/>
          <w:numId w:val="3"/>
        </w:numPr>
        <w:spacing w:after="0" w:line="240" w:lineRule="auto"/>
        <w:rPr>
          <w:rFonts w:ascii="Calibri Light" w:hAnsi="Calibri Light" w:cs="Calibri Light"/>
        </w:rPr>
      </w:pPr>
      <w:r w:rsidRPr="001A4761">
        <w:rPr>
          <w:rFonts w:ascii="Calibri Light" w:hAnsi="Calibri Light" w:cs="Calibri Light"/>
        </w:rPr>
        <w:t>Encourage predictions: Motivate your child to guess what might happen next. This not only keeps them involved but helps them link different parts of the story or text together.</w:t>
      </w:r>
    </w:p>
    <w:p w14:paraId="33A5FCD6" w14:textId="77777777" w:rsidR="001A4761" w:rsidRPr="001A4761" w:rsidRDefault="001A4761" w:rsidP="001A4761">
      <w:pPr>
        <w:numPr>
          <w:ilvl w:val="0"/>
          <w:numId w:val="3"/>
        </w:numPr>
        <w:spacing w:after="0" w:line="240" w:lineRule="auto"/>
        <w:rPr>
          <w:rFonts w:ascii="Calibri Light" w:hAnsi="Calibri Light" w:cs="Calibri Light"/>
        </w:rPr>
      </w:pPr>
      <w:r w:rsidRPr="001A4761">
        <w:rPr>
          <w:rFonts w:ascii="Calibri Light" w:hAnsi="Calibri Light" w:cs="Calibri Light"/>
        </w:rPr>
        <w:t>Visualise the story: Assist your child in forming mental images of what they’re reading. Asking, "What do you think this looks like?" can help solidify their understanding and enjoyment of the text.</w:t>
      </w:r>
    </w:p>
    <w:p w14:paraId="25C29A92" w14:textId="77777777" w:rsidR="0003283C" w:rsidRDefault="0003283C" w:rsidP="001A4761">
      <w:pPr>
        <w:ind w:left="360"/>
        <w:rPr>
          <w:rFonts w:asciiTheme="majorHAnsi" w:hAnsiTheme="majorHAnsi" w:cstheme="majorHAnsi"/>
        </w:rPr>
      </w:pPr>
    </w:p>
    <w:p w14:paraId="40063433" w14:textId="4EAB8964" w:rsidR="001A4761" w:rsidRPr="00E07748" w:rsidRDefault="001A4761" w:rsidP="001A4761">
      <w:pPr>
        <w:ind w:left="360"/>
        <w:rPr>
          <w:rFonts w:ascii="Calibri" w:hAnsi="Calibri" w:cs="Calibri"/>
          <w:b/>
          <w:bCs/>
        </w:rPr>
      </w:pPr>
      <w:r w:rsidRPr="00E07748">
        <w:rPr>
          <w:rFonts w:ascii="Calibri" w:hAnsi="Calibri" w:cs="Calibri"/>
          <w:b/>
          <w:bCs/>
        </w:rPr>
        <w:t>After Reading:</w:t>
      </w:r>
    </w:p>
    <w:p w14:paraId="490D6644" w14:textId="77777777" w:rsidR="001A4761" w:rsidRPr="001A4761" w:rsidRDefault="001A4761" w:rsidP="001A4761">
      <w:pPr>
        <w:numPr>
          <w:ilvl w:val="0"/>
          <w:numId w:val="4"/>
        </w:numPr>
        <w:spacing w:after="0" w:line="240" w:lineRule="auto"/>
        <w:rPr>
          <w:rFonts w:ascii="Calibri Light" w:hAnsi="Calibri Light" w:cs="Calibri Light"/>
        </w:rPr>
      </w:pPr>
      <w:r w:rsidRPr="001A4761">
        <w:rPr>
          <w:rFonts w:ascii="Calibri Light" w:hAnsi="Calibri Light" w:cs="Calibri Light"/>
        </w:rPr>
        <w:t>Summarise the text: Invite your child to recount the story or main points in their own words. This helps cement their understanding and allows you to see what they’ve learned.</w:t>
      </w:r>
    </w:p>
    <w:p w14:paraId="2219121A" w14:textId="77777777" w:rsidR="001A4761" w:rsidRPr="001A4761" w:rsidRDefault="001A4761" w:rsidP="001A4761">
      <w:pPr>
        <w:numPr>
          <w:ilvl w:val="0"/>
          <w:numId w:val="4"/>
        </w:numPr>
        <w:spacing w:after="0" w:line="240" w:lineRule="auto"/>
        <w:rPr>
          <w:rFonts w:ascii="Calibri Light" w:hAnsi="Calibri Light" w:cs="Calibri Light"/>
        </w:rPr>
      </w:pPr>
      <w:r w:rsidRPr="001A4761">
        <w:rPr>
          <w:rFonts w:ascii="Calibri Light" w:hAnsi="Calibri Light" w:cs="Calibri Light"/>
        </w:rPr>
        <w:t>Make personal connections: Discuss how the story or information relates to something in your child’s life. Connecting reading to real-life experiences can deepen their understanding and make reading more relevant.</w:t>
      </w:r>
    </w:p>
    <w:p w14:paraId="1609FC0F" w14:textId="3CB4191F" w:rsidR="0003283C" w:rsidRPr="0003283C" w:rsidRDefault="001A4761" w:rsidP="0003283C">
      <w:pPr>
        <w:numPr>
          <w:ilvl w:val="0"/>
          <w:numId w:val="4"/>
        </w:numPr>
        <w:spacing w:after="0" w:line="240" w:lineRule="auto"/>
        <w:rPr>
          <w:rFonts w:ascii="Calibri Light" w:hAnsi="Calibri Light" w:cs="Calibri Light"/>
        </w:rPr>
      </w:pPr>
      <w:r w:rsidRPr="001A4761">
        <w:rPr>
          <w:rFonts w:ascii="Calibri Light" w:hAnsi="Calibri Light" w:cs="Calibri Light"/>
        </w:rPr>
        <w:t>Expand vocabulary: Talk about any new words encountered during reading. Understanding and discussing these words enhances their vocabulary and supports their comprehension.</w:t>
      </w:r>
    </w:p>
    <w:p w14:paraId="5BF3B329" w14:textId="77777777" w:rsidR="0003283C" w:rsidRDefault="0003283C" w:rsidP="001A4761">
      <w:pPr>
        <w:ind w:left="360"/>
        <w:rPr>
          <w:rFonts w:ascii="Calibri" w:hAnsi="Calibri" w:cs="Calibri"/>
          <w:b/>
          <w:bCs/>
        </w:rPr>
      </w:pPr>
    </w:p>
    <w:p w14:paraId="5210D182" w14:textId="77777777" w:rsidR="0003283C" w:rsidRDefault="0003283C" w:rsidP="001A4761">
      <w:pPr>
        <w:ind w:left="360"/>
        <w:rPr>
          <w:rFonts w:ascii="Calibri" w:hAnsi="Calibri" w:cs="Calibri"/>
          <w:b/>
          <w:bCs/>
        </w:rPr>
      </w:pPr>
    </w:p>
    <w:p w14:paraId="0E7C8EDB" w14:textId="77777777" w:rsidR="0003283C" w:rsidRDefault="0003283C" w:rsidP="001A4761">
      <w:pPr>
        <w:ind w:left="360"/>
        <w:rPr>
          <w:rFonts w:ascii="Calibri" w:hAnsi="Calibri" w:cs="Calibri"/>
          <w:b/>
          <w:bCs/>
        </w:rPr>
      </w:pPr>
    </w:p>
    <w:p w14:paraId="02981E37" w14:textId="77777777" w:rsidR="0003283C" w:rsidRDefault="0003283C" w:rsidP="001A4761">
      <w:pPr>
        <w:ind w:left="360"/>
        <w:rPr>
          <w:rFonts w:ascii="Calibri" w:hAnsi="Calibri" w:cs="Calibri"/>
          <w:b/>
          <w:bCs/>
        </w:rPr>
      </w:pPr>
    </w:p>
    <w:p w14:paraId="44667416" w14:textId="77777777" w:rsidR="0003283C" w:rsidRDefault="0003283C" w:rsidP="001A4761">
      <w:pPr>
        <w:ind w:left="360"/>
        <w:rPr>
          <w:rFonts w:ascii="Calibri" w:hAnsi="Calibri" w:cs="Calibri"/>
          <w:b/>
          <w:bCs/>
        </w:rPr>
      </w:pPr>
    </w:p>
    <w:p w14:paraId="3B1E70B9" w14:textId="77777777" w:rsidR="0003283C" w:rsidRDefault="0003283C" w:rsidP="001A4761">
      <w:pPr>
        <w:ind w:left="360"/>
        <w:rPr>
          <w:rFonts w:ascii="Calibri" w:hAnsi="Calibri" w:cs="Calibri"/>
          <w:b/>
          <w:bCs/>
        </w:rPr>
      </w:pPr>
    </w:p>
    <w:p w14:paraId="6FDE0FEE" w14:textId="77777777" w:rsidR="0003283C" w:rsidRDefault="0003283C" w:rsidP="001A4761">
      <w:pPr>
        <w:ind w:left="360"/>
        <w:rPr>
          <w:rFonts w:ascii="Calibri" w:hAnsi="Calibri" w:cs="Calibri"/>
          <w:b/>
          <w:bCs/>
        </w:rPr>
      </w:pPr>
    </w:p>
    <w:p w14:paraId="3EC55CE1" w14:textId="18179675" w:rsidR="001A4761" w:rsidRPr="00E07748" w:rsidRDefault="001A4761" w:rsidP="001A4761">
      <w:pPr>
        <w:ind w:left="360"/>
        <w:rPr>
          <w:rFonts w:ascii="Calibri" w:hAnsi="Calibri" w:cs="Calibri"/>
          <w:b/>
          <w:bCs/>
        </w:rPr>
      </w:pPr>
      <w:r w:rsidRPr="00E07748">
        <w:rPr>
          <w:rFonts w:ascii="Calibri" w:hAnsi="Calibri" w:cs="Calibri"/>
          <w:b/>
          <w:bCs/>
        </w:rPr>
        <w:lastRenderedPageBreak/>
        <w:t>Additional Tips:</w:t>
      </w:r>
    </w:p>
    <w:p w14:paraId="3488EB72" w14:textId="77777777" w:rsidR="001A4761" w:rsidRPr="001A4761" w:rsidRDefault="001A4761" w:rsidP="001A4761">
      <w:pPr>
        <w:numPr>
          <w:ilvl w:val="0"/>
          <w:numId w:val="5"/>
        </w:numPr>
        <w:spacing w:after="0" w:line="240" w:lineRule="auto"/>
        <w:rPr>
          <w:rFonts w:ascii="Calibri Light" w:hAnsi="Calibri Light" w:cs="Calibri Light"/>
        </w:rPr>
      </w:pPr>
      <w:r w:rsidRPr="001A4761">
        <w:rPr>
          <w:rFonts w:ascii="Calibri Light" w:hAnsi="Calibri Light" w:cs="Calibri Light"/>
        </w:rPr>
        <w:t>Diversify reading materials: Expose your child to a variety of genres and formats, such as stories, informational texts, and poetry. This broadens their understanding and appreciation of different kinds of writing.</w:t>
      </w:r>
    </w:p>
    <w:p w14:paraId="03BD47BD" w14:textId="77777777" w:rsidR="001A4761" w:rsidRPr="001A4761" w:rsidRDefault="001A4761" w:rsidP="001A4761">
      <w:pPr>
        <w:numPr>
          <w:ilvl w:val="0"/>
          <w:numId w:val="5"/>
        </w:numPr>
        <w:spacing w:after="0" w:line="240" w:lineRule="auto"/>
        <w:rPr>
          <w:rFonts w:ascii="Calibri Light" w:hAnsi="Calibri Light" w:cs="Calibri Light"/>
        </w:rPr>
      </w:pPr>
      <w:r w:rsidRPr="001A4761">
        <w:rPr>
          <w:rFonts w:ascii="Calibri Light" w:hAnsi="Calibri Light" w:cs="Calibri Light"/>
        </w:rPr>
        <w:t>Model understanding: Show your child how you think about texts by discussing your thoughts and questions as you read together. This demonstrates effective strategies for understanding and engaging with reading material.</w:t>
      </w:r>
    </w:p>
    <w:p w14:paraId="0F75D08A" w14:textId="6019CB7D" w:rsidR="001A4761" w:rsidRPr="001A4761" w:rsidRDefault="001A4761" w:rsidP="001A4761">
      <w:pPr>
        <w:numPr>
          <w:ilvl w:val="0"/>
          <w:numId w:val="5"/>
        </w:numPr>
        <w:spacing w:after="0" w:line="240" w:lineRule="auto"/>
        <w:rPr>
          <w:rFonts w:ascii="Calibri Light" w:hAnsi="Calibri Light" w:cs="Calibri Light"/>
        </w:rPr>
      </w:pPr>
      <w:r w:rsidRPr="001A4761">
        <w:rPr>
          <w:rFonts w:ascii="Calibri Light" w:hAnsi="Calibri Light" w:cs="Calibri Light"/>
        </w:rPr>
        <w:t>Foster independent reading: Encourage your child to select books that interest them and are appropriate for their reading level. Practi</w:t>
      </w:r>
      <w:r w:rsidR="006C209C">
        <w:rPr>
          <w:rFonts w:ascii="Calibri Light" w:hAnsi="Calibri Light" w:cs="Calibri Light"/>
        </w:rPr>
        <w:t>s</w:t>
      </w:r>
      <w:r w:rsidRPr="001A4761">
        <w:rPr>
          <w:rFonts w:ascii="Calibri Light" w:hAnsi="Calibri Light" w:cs="Calibri Light"/>
        </w:rPr>
        <w:t>ing reading independently is crucial for honing comprehension skills.</w:t>
      </w:r>
    </w:p>
    <w:p w14:paraId="35CDFE6C" w14:textId="77777777" w:rsidR="001A4761" w:rsidRPr="001A4761" w:rsidRDefault="001A4761" w:rsidP="001A4761">
      <w:pPr>
        <w:rPr>
          <w:rFonts w:ascii="Calibri Light" w:hAnsi="Calibri Light" w:cs="Calibri Light"/>
        </w:rPr>
      </w:pPr>
    </w:p>
    <w:p w14:paraId="3AA6493B" w14:textId="77777777" w:rsidR="001A4761" w:rsidRPr="001A4761" w:rsidRDefault="001A4761" w:rsidP="001A4761">
      <w:pPr>
        <w:rPr>
          <w:rFonts w:ascii="Calibri Light" w:hAnsi="Calibri Light" w:cs="Calibri Light"/>
        </w:rPr>
      </w:pPr>
      <w:r w:rsidRPr="001A4761">
        <w:rPr>
          <w:rFonts w:ascii="Calibri Light" w:hAnsi="Calibri Light" w:cs="Calibri Light"/>
        </w:rPr>
        <w:t>This approach aims to make reading a richer, more engaging experience for your child, fostering a deeper understanding and appreciation of texts.</w:t>
      </w:r>
    </w:p>
    <w:p w14:paraId="3E4088BA" w14:textId="77777777" w:rsidR="001A4761" w:rsidRPr="002546F4" w:rsidRDefault="001A4761" w:rsidP="00984EF7">
      <w:pPr>
        <w:rPr>
          <w:rFonts w:ascii="Calibri Light" w:hAnsi="Calibri Light" w:cs="Calibri Light"/>
        </w:rPr>
      </w:pPr>
    </w:p>
    <w:p w14:paraId="20E90DFC" w14:textId="77777777" w:rsidR="00C613A4" w:rsidRDefault="00C613A4" w:rsidP="00BE2C36"/>
    <w:p w14:paraId="0D1A74E2" w14:textId="77777777" w:rsidR="00C613A4" w:rsidRDefault="00C613A4" w:rsidP="00BE2C36"/>
    <w:p w14:paraId="41F9E091" w14:textId="77777777" w:rsidR="00C613A4" w:rsidRDefault="00C613A4" w:rsidP="00BE2C36"/>
    <w:p w14:paraId="00C6174B" w14:textId="77777777" w:rsidR="00C613A4" w:rsidRDefault="00C613A4" w:rsidP="00BE2C36"/>
    <w:p w14:paraId="02687C1E" w14:textId="77777777" w:rsidR="00C613A4" w:rsidRDefault="00C613A4" w:rsidP="00BE2C36"/>
    <w:p w14:paraId="0BD9DDD8" w14:textId="77777777" w:rsidR="00C613A4" w:rsidRDefault="00C613A4" w:rsidP="00BE2C36"/>
    <w:p w14:paraId="32D258A8" w14:textId="43E23B91" w:rsidR="00C613A4" w:rsidRDefault="00C613A4" w:rsidP="00BE2C36"/>
    <w:p w14:paraId="77F8B78F" w14:textId="77777777" w:rsidR="00C613A4" w:rsidRDefault="00C613A4" w:rsidP="00BE2C36"/>
    <w:p w14:paraId="6BDB5F77" w14:textId="77777777" w:rsidR="00C613A4" w:rsidRDefault="00C613A4" w:rsidP="00BE2C36"/>
    <w:p w14:paraId="0DD99174" w14:textId="77777777" w:rsidR="00C613A4" w:rsidRDefault="00C613A4" w:rsidP="00BE2C36"/>
    <w:p w14:paraId="19A8A93D" w14:textId="77777777" w:rsidR="00C613A4" w:rsidRDefault="00C613A4" w:rsidP="00BE2C36"/>
    <w:p w14:paraId="73972F35" w14:textId="77777777" w:rsidR="00C613A4" w:rsidRDefault="00C613A4" w:rsidP="00BE2C36"/>
    <w:p w14:paraId="7DE6CE3F" w14:textId="3322388D" w:rsidR="00C613A4" w:rsidRDefault="00C613A4" w:rsidP="00BE2C36"/>
    <w:p w14:paraId="3A4523ED" w14:textId="2DAD3EF3" w:rsidR="00C613A4" w:rsidRDefault="00C613A4" w:rsidP="00BE2C36"/>
    <w:p w14:paraId="11B8AC79" w14:textId="5AC88C26" w:rsidR="00C613A4" w:rsidRDefault="00C613A4" w:rsidP="00BE2C36"/>
    <w:p w14:paraId="78F5D7F5" w14:textId="2FD37446" w:rsidR="00C613A4" w:rsidRDefault="00C613A4" w:rsidP="00BE2C36"/>
    <w:p w14:paraId="7B822047" w14:textId="5F2047F1" w:rsidR="00984EF7" w:rsidRDefault="00984EF7" w:rsidP="00BE2C36"/>
    <w:p w14:paraId="5F6783B9" w14:textId="791779FC" w:rsidR="00984EF7" w:rsidRDefault="00984EF7" w:rsidP="00BE2C36"/>
    <w:p w14:paraId="14C244AC" w14:textId="72CAE886" w:rsidR="00984EF7" w:rsidRDefault="00984EF7" w:rsidP="00BE2C36"/>
    <w:p w14:paraId="26C83AE8" w14:textId="652A03B4" w:rsidR="00984EF7" w:rsidRDefault="00291681" w:rsidP="00BE2C36">
      <w:r>
        <w:rPr>
          <w:rFonts w:cstheme="majorHAnsi"/>
          <w:noProof/>
        </w:rPr>
        <w:lastRenderedPageBreak/>
        <w:drawing>
          <wp:anchor distT="0" distB="0" distL="114300" distR="114300" simplePos="0" relativeHeight="251672576" behindDoc="1" locked="0" layoutInCell="1" allowOverlap="1" wp14:anchorId="0CBD15F8" wp14:editId="17DCFFF6">
            <wp:simplePos x="0" y="0"/>
            <wp:positionH relativeFrom="page">
              <wp:align>right</wp:align>
            </wp:positionH>
            <wp:positionV relativeFrom="paragraph">
              <wp:posOffset>-1082675</wp:posOffset>
            </wp:positionV>
            <wp:extent cx="7558405" cy="10951845"/>
            <wp:effectExtent l="0" t="0" r="4445" b="1905"/>
            <wp:wrapNone/>
            <wp:docPr id="8" name="Picture 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8405" cy="10951845"/>
                    </a:xfrm>
                    <a:prstGeom prst="rect">
                      <a:avLst/>
                    </a:prstGeom>
                  </pic:spPr>
                </pic:pic>
              </a:graphicData>
            </a:graphic>
            <wp14:sizeRelH relativeFrom="page">
              <wp14:pctWidth>0</wp14:pctWidth>
            </wp14:sizeRelH>
            <wp14:sizeRelV relativeFrom="page">
              <wp14:pctHeight>0</wp14:pctHeight>
            </wp14:sizeRelV>
          </wp:anchor>
        </w:drawing>
      </w:r>
    </w:p>
    <w:p w14:paraId="15F9880B" w14:textId="245DD52E" w:rsidR="00984EF7" w:rsidRDefault="00984EF7" w:rsidP="00BE2C36"/>
    <w:p w14:paraId="05ADB04D" w14:textId="581D1EA5" w:rsidR="00984EF7" w:rsidRDefault="00984EF7" w:rsidP="00BE2C36"/>
    <w:p w14:paraId="0D0CDDA9" w14:textId="203AA7CB" w:rsidR="00984EF7" w:rsidRDefault="00984EF7" w:rsidP="00BE2C36"/>
    <w:p w14:paraId="2EDD7D2D" w14:textId="6D8B7C1F" w:rsidR="0003283C" w:rsidRDefault="0003283C" w:rsidP="00BE2C36"/>
    <w:p w14:paraId="444CB092" w14:textId="5BA85DF9" w:rsidR="002546F4" w:rsidRDefault="002546F4" w:rsidP="00446285">
      <w:pPr>
        <w:rPr>
          <w:rFonts w:ascii="Calibri Light" w:hAnsi="Calibri Light" w:cs="Calibri Light"/>
        </w:rPr>
      </w:pPr>
    </w:p>
    <w:p w14:paraId="2F150E50" w14:textId="21D370D7" w:rsidR="002546F4" w:rsidRDefault="002546F4" w:rsidP="00446285">
      <w:pPr>
        <w:rPr>
          <w:rFonts w:ascii="Calibri Light" w:hAnsi="Calibri Light" w:cs="Calibri Light"/>
        </w:rPr>
      </w:pPr>
    </w:p>
    <w:p w14:paraId="16CBD79F" w14:textId="489743F8" w:rsidR="002546F4" w:rsidRDefault="002546F4" w:rsidP="00446285">
      <w:pPr>
        <w:rPr>
          <w:rFonts w:ascii="Calibri Light" w:hAnsi="Calibri Light" w:cs="Calibri Light"/>
        </w:rPr>
      </w:pPr>
    </w:p>
    <w:p w14:paraId="300C3142" w14:textId="570C58C0" w:rsidR="002546F4" w:rsidRDefault="002546F4" w:rsidP="00446285">
      <w:pPr>
        <w:rPr>
          <w:rFonts w:ascii="Calibri Light" w:hAnsi="Calibri Light" w:cs="Calibri Light"/>
        </w:rPr>
      </w:pPr>
    </w:p>
    <w:p w14:paraId="16769C90" w14:textId="59844F50" w:rsidR="002546F4" w:rsidRDefault="002546F4" w:rsidP="00446285">
      <w:pPr>
        <w:rPr>
          <w:rFonts w:ascii="Calibri Light" w:hAnsi="Calibri Light" w:cs="Calibri Light"/>
        </w:rPr>
      </w:pPr>
    </w:p>
    <w:p w14:paraId="29271382" w14:textId="1EEE16A5" w:rsidR="002546F4" w:rsidRDefault="002546F4" w:rsidP="00446285">
      <w:pPr>
        <w:rPr>
          <w:rFonts w:ascii="Calibri Light" w:hAnsi="Calibri Light" w:cs="Calibri Light"/>
        </w:rPr>
      </w:pPr>
    </w:p>
    <w:p w14:paraId="1618E142" w14:textId="13E28D95" w:rsidR="002546F4" w:rsidRDefault="002546F4" w:rsidP="00446285">
      <w:pPr>
        <w:rPr>
          <w:rFonts w:ascii="Calibri Light" w:hAnsi="Calibri Light" w:cs="Calibri Light"/>
        </w:rPr>
      </w:pPr>
    </w:p>
    <w:p w14:paraId="65DDFB3B" w14:textId="00B3BED7" w:rsidR="002546F4" w:rsidRDefault="002546F4" w:rsidP="00446285">
      <w:pPr>
        <w:rPr>
          <w:rFonts w:ascii="Calibri Light" w:hAnsi="Calibri Light" w:cs="Calibri Light"/>
        </w:rPr>
      </w:pPr>
    </w:p>
    <w:p w14:paraId="54C70F6C" w14:textId="77777777" w:rsidR="000824B3" w:rsidRDefault="000824B3" w:rsidP="009548B2">
      <w:pPr>
        <w:spacing w:after="480"/>
        <w:rPr>
          <w:rFonts w:ascii="Calibri" w:hAnsi="Calibri" w:cs="Calibri"/>
          <w:b/>
          <w:bCs/>
          <w:color w:val="FFFFFF" w:themeColor="background1"/>
          <w:sz w:val="20"/>
          <w:szCs w:val="20"/>
          <w:lang w:val="en-US" w:eastAsia="en-GB"/>
        </w:rPr>
      </w:pPr>
    </w:p>
    <w:p w14:paraId="47C16146" w14:textId="214951FC" w:rsidR="0003283C" w:rsidRDefault="0003283C" w:rsidP="009548B2">
      <w:pPr>
        <w:spacing w:after="480"/>
        <w:rPr>
          <w:rFonts w:ascii="Calibri" w:hAnsi="Calibri" w:cs="Calibri"/>
          <w:b/>
          <w:bCs/>
          <w:color w:val="FFFFFF" w:themeColor="background1"/>
          <w:sz w:val="20"/>
          <w:szCs w:val="20"/>
          <w:lang w:val="en-US" w:eastAsia="en-GB"/>
        </w:rPr>
      </w:pPr>
    </w:p>
    <w:p w14:paraId="1A944E92" w14:textId="77777777" w:rsidR="0003283C" w:rsidRDefault="0003283C" w:rsidP="009548B2">
      <w:pPr>
        <w:spacing w:after="480"/>
        <w:rPr>
          <w:rFonts w:ascii="Calibri" w:hAnsi="Calibri" w:cs="Calibri"/>
          <w:b/>
          <w:bCs/>
          <w:color w:val="FFFFFF" w:themeColor="background1"/>
          <w:sz w:val="20"/>
          <w:szCs w:val="20"/>
          <w:lang w:val="en-US" w:eastAsia="en-GB"/>
        </w:rPr>
      </w:pPr>
    </w:p>
    <w:p w14:paraId="289285E6" w14:textId="77777777" w:rsidR="0003283C" w:rsidRDefault="0003283C" w:rsidP="009548B2">
      <w:pPr>
        <w:spacing w:after="480"/>
        <w:rPr>
          <w:rFonts w:ascii="Calibri" w:hAnsi="Calibri" w:cs="Calibri"/>
          <w:b/>
          <w:bCs/>
          <w:color w:val="FFFFFF" w:themeColor="background1"/>
          <w:sz w:val="20"/>
          <w:szCs w:val="20"/>
          <w:lang w:val="en-US" w:eastAsia="en-GB"/>
        </w:rPr>
      </w:pPr>
    </w:p>
    <w:p w14:paraId="4337923E" w14:textId="77777777" w:rsidR="0003283C" w:rsidRDefault="0003283C" w:rsidP="009548B2">
      <w:pPr>
        <w:spacing w:after="480"/>
        <w:rPr>
          <w:rFonts w:ascii="Calibri" w:hAnsi="Calibri" w:cs="Calibri"/>
          <w:b/>
          <w:bCs/>
          <w:color w:val="FFFFFF" w:themeColor="background1"/>
          <w:sz w:val="20"/>
          <w:szCs w:val="20"/>
          <w:lang w:val="en-US" w:eastAsia="en-GB"/>
        </w:rPr>
      </w:pPr>
    </w:p>
    <w:p w14:paraId="1CE7A48D" w14:textId="1827A026" w:rsidR="009548B2" w:rsidRPr="001163D5" w:rsidRDefault="009548B2" w:rsidP="009548B2">
      <w:pPr>
        <w:spacing w:after="480"/>
        <w:rPr>
          <w:rFonts w:ascii="Calibri" w:hAnsi="Calibri" w:cs="Calibri"/>
          <w:b/>
          <w:bCs/>
          <w:color w:val="FFFFFF" w:themeColor="background1"/>
          <w:sz w:val="20"/>
          <w:szCs w:val="20"/>
          <w:lang w:val="en-US" w:eastAsia="en-GB"/>
        </w:rPr>
      </w:pPr>
      <w:r w:rsidRPr="001163D5">
        <w:rPr>
          <w:rFonts w:ascii="Calibri" w:hAnsi="Calibri" w:cs="Calibri"/>
          <w:b/>
          <w:bCs/>
          <w:color w:val="FFFFFF" w:themeColor="background1"/>
          <w:sz w:val="20"/>
          <w:szCs w:val="20"/>
          <w:lang w:val="en-US" w:eastAsia="en-GB"/>
        </w:rPr>
        <w:t>© The PiXL Club Ltd.  2024. All Rights Reserved.</w:t>
      </w:r>
    </w:p>
    <w:p w14:paraId="7DA06FD0" w14:textId="77777777" w:rsidR="009548B2" w:rsidRPr="001163D5" w:rsidRDefault="009548B2" w:rsidP="009548B2">
      <w:pPr>
        <w:jc w:val="both"/>
        <w:rPr>
          <w:rFonts w:ascii="Calibri" w:hAnsi="Calibri" w:cs="Calibri"/>
          <w:color w:val="FFFFFF" w:themeColor="background1"/>
          <w:sz w:val="16"/>
          <w:szCs w:val="16"/>
        </w:rPr>
      </w:pPr>
      <w:r w:rsidRPr="001163D5">
        <w:rPr>
          <w:rFonts w:ascii="Calibri" w:hAnsi="Calibri" w:cs="Calibri"/>
          <w:color w:val="FFFFFF" w:themeColor="background1"/>
          <w:sz w:val="16"/>
          <w:szCs w:val="16"/>
          <w:lang w:val="en-US" w:eastAsia="en-GB"/>
        </w:rPr>
        <w:t>This resource is strictly for the use of The PiXL Club (“PiXL”) subscribing schools and their students for as long as they remain PiXL subscribers. It may NOT be copied, sold, or transferred to or by a third party or used by the school after the school subscription ceases. Until such time it may be freely used within the PiXL subscribing school by their teachers and authorised staff and any other use or sale thereof is strictly prohibited.</w:t>
      </w:r>
    </w:p>
    <w:p w14:paraId="0EEE806B" w14:textId="77777777" w:rsidR="009548B2" w:rsidRPr="001163D5" w:rsidRDefault="009548B2" w:rsidP="009548B2">
      <w:pPr>
        <w:jc w:val="both"/>
        <w:rPr>
          <w:rFonts w:ascii="Calibri" w:hAnsi="Calibri" w:cs="Calibri"/>
          <w:color w:val="FFFFFF" w:themeColor="background1"/>
          <w:sz w:val="16"/>
          <w:szCs w:val="16"/>
        </w:rPr>
      </w:pPr>
      <w:r w:rsidRPr="001163D5">
        <w:rPr>
          <w:rFonts w:ascii="Calibri" w:hAnsi="Calibri" w:cs="Calibri"/>
          <w:color w:val="FFFFFF" w:themeColor="background1"/>
          <w:sz w:val="16"/>
          <w:szCs w:val="16"/>
          <w:lang w:val="en-US" w:eastAsia="en-GB"/>
        </w:rPr>
        <w:t>All opinions and contributions are those of the authors. The contents of this resource are not connected with, or endorsed by, any other company, organisation or institution.</w:t>
      </w:r>
    </w:p>
    <w:p w14:paraId="6EC1341A" w14:textId="77777777" w:rsidR="009548B2" w:rsidRPr="001163D5" w:rsidRDefault="009548B2" w:rsidP="009548B2">
      <w:pPr>
        <w:jc w:val="both"/>
        <w:rPr>
          <w:rFonts w:ascii="Calibri" w:hAnsi="Calibri" w:cs="Calibri"/>
          <w:color w:val="FFFFFF" w:themeColor="background1"/>
          <w:sz w:val="16"/>
          <w:szCs w:val="16"/>
        </w:rPr>
      </w:pPr>
      <w:r w:rsidRPr="001163D5">
        <w:rPr>
          <w:rFonts w:ascii="Calibri" w:hAnsi="Calibri" w:cs="Calibri"/>
          <w:color w:val="FFFFFF" w:themeColor="background1"/>
          <w:sz w:val="16"/>
          <w:szCs w:val="16"/>
          <w:lang w:val="en-US" w:eastAsia="en-GB"/>
        </w:rPr>
        <w:t>This resource may contain third party copyright material not owned by PiXL and as such is protected by law. Any such copyright material used by PiXL is either provided under licence or pending a licence.</w:t>
      </w:r>
    </w:p>
    <w:p w14:paraId="64381BFC" w14:textId="2EE5B513" w:rsidR="009548B2" w:rsidRPr="009548B2" w:rsidRDefault="009548B2" w:rsidP="009548B2">
      <w:pPr>
        <w:jc w:val="both"/>
        <w:rPr>
          <w:rFonts w:ascii="Calibri" w:hAnsi="Calibri" w:cs="Calibri"/>
          <w:color w:val="F0E3C2"/>
          <w:sz w:val="16"/>
          <w:szCs w:val="16"/>
          <w:lang w:val="en-US" w:eastAsia="en-GB"/>
        </w:rPr>
      </w:pPr>
      <w:r w:rsidRPr="001163D5">
        <w:rPr>
          <w:rFonts w:ascii="Calibri" w:hAnsi="Calibri" w:cs="Calibri"/>
          <w:color w:val="FFFFFF" w:themeColor="background1"/>
          <w:sz w:val="16"/>
          <w:szCs w:val="16"/>
          <w:lang w:val="en-US" w:eastAsia="en-GB"/>
        </w:rPr>
        <w:t>PiXL endeavour to trace and contact third party copyright owners. If there are any inadvertent omissions or errors in the acknowledgements or usage,</w:t>
      </w:r>
      <w:r w:rsidR="00EC2912">
        <w:rPr>
          <w:rFonts w:ascii="Calibri" w:hAnsi="Calibri" w:cs="Calibri"/>
          <w:color w:val="FFFFFF" w:themeColor="background1"/>
          <w:sz w:val="16"/>
          <w:szCs w:val="16"/>
          <w:lang w:val="en-US" w:eastAsia="en-GB"/>
        </w:rPr>
        <w:t xml:space="preserve"> </w:t>
      </w:r>
      <w:r w:rsidR="00EC2912" w:rsidRPr="00FE520F">
        <w:rPr>
          <w:rFonts w:ascii="Calibri" w:hAnsi="Calibri" w:cs="Calibri"/>
          <w:color w:val="FFFFFF" w:themeColor="background1"/>
          <w:sz w:val="16"/>
          <w:szCs w:val="16"/>
          <w:lang w:val="en-US" w:eastAsia="en-GB"/>
        </w:rPr>
        <w:t>this is unintended and PiXL will remedy these on written notification.</w:t>
      </w:r>
    </w:p>
    <w:sectPr w:rsidR="009548B2" w:rsidRPr="009548B2" w:rsidSect="00235A1E">
      <w:headerReference w:type="default" r:id="rId12"/>
      <w:footerReference w:type="default" r:id="rId13"/>
      <w:pgSz w:w="11906" w:h="16838"/>
      <w:pgMar w:top="1701" w:right="1134" w:bottom="198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15EBB" w14:textId="77777777" w:rsidR="005A3405" w:rsidRDefault="005A3405" w:rsidP="009548B2">
      <w:pPr>
        <w:spacing w:after="0" w:line="240" w:lineRule="auto"/>
      </w:pPr>
      <w:r>
        <w:separator/>
      </w:r>
    </w:p>
  </w:endnote>
  <w:endnote w:type="continuationSeparator" w:id="0">
    <w:p w14:paraId="286EF45E" w14:textId="77777777" w:rsidR="005A3405" w:rsidRDefault="005A3405" w:rsidP="00954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06D4E" w14:textId="3E16D83A" w:rsidR="009548B2" w:rsidRPr="009548B2" w:rsidRDefault="009548B2" w:rsidP="009548B2">
    <w:pPr>
      <w:pStyle w:val="Footer"/>
      <w:rPr>
        <w:rFonts w:ascii="Calibri" w:hAnsi="Calibri" w:cs="Calibri"/>
        <w:color w:val="2E3036"/>
        <w:sz w:val="20"/>
        <w:szCs w:val="20"/>
        <w:lang w:val="en-US"/>
      </w:rPr>
    </w:pPr>
    <w:r w:rsidRPr="009548B2">
      <w:rPr>
        <w:rFonts w:ascii="Calibri" w:hAnsi="Calibri" w:cs="Calibri"/>
        <w:b/>
        <w:bCs/>
        <w:color w:val="2E3036"/>
        <w:spacing w:val="40"/>
        <w:sz w:val="18"/>
        <w:szCs w:val="18"/>
        <w:lang w:val="en-US"/>
      </w:rPr>
      <w:fldChar w:fldCharType="begin"/>
    </w:r>
    <w:r w:rsidRPr="009548B2">
      <w:rPr>
        <w:rFonts w:ascii="Calibri" w:hAnsi="Calibri" w:cs="Calibri"/>
        <w:b/>
        <w:bCs/>
        <w:color w:val="2E3036"/>
        <w:spacing w:val="40"/>
        <w:sz w:val="18"/>
        <w:szCs w:val="18"/>
        <w:lang w:val="en-US"/>
      </w:rPr>
      <w:instrText xml:space="preserve"> PAGE   \* MERGEFORMAT </w:instrText>
    </w:r>
    <w:r w:rsidRPr="009548B2">
      <w:rPr>
        <w:rFonts w:ascii="Calibri" w:hAnsi="Calibri" w:cs="Calibri"/>
        <w:b/>
        <w:bCs/>
        <w:color w:val="2E3036"/>
        <w:spacing w:val="40"/>
        <w:sz w:val="18"/>
        <w:szCs w:val="18"/>
        <w:lang w:val="en-US"/>
      </w:rPr>
      <w:fldChar w:fldCharType="separate"/>
    </w:r>
    <w:r w:rsidRPr="009548B2">
      <w:rPr>
        <w:rFonts w:ascii="Calibri" w:hAnsi="Calibri" w:cs="Calibri"/>
        <w:b/>
        <w:bCs/>
        <w:color w:val="2E3036"/>
        <w:spacing w:val="40"/>
        <w:sz w:val="18"/>
        <w:szCs w:val="18"/>
        <w:lang w:val="en-US"/>
      </w:rPr>
      <w:t>2</w:t>
    </w:r>
    <w:r w:rsidRPr="009548B2">
      <w:rPr>
        <w:rFonts w:ascii="Calibri" w:hAnsi="Calibri" w:cs="Calibri"/>
        <w:b/>
        <w:bCs/>
        <w:noProof/>
        <w:color w:val="2E3036"/>
        <w:spacing w:val="40"/>
        <w:sz w:val="18"/>
        <w:szCs w:val="18"/>
        <w:lang w:val="en-US"/>
      </w:rPr>
      <w:fldChar w:fldCharType="end"/>
    </w:r>
    <w:r w:rsidRPr="009548B2">
      <w:rPr>
        <w:rFonts w:ascii="Calibri" w:hAnsi="Calibri" w:cs="Calibri"/>
        <w:b/>
        <w:bCs/>
        <w:noProof/>
        <w:color w:val="2E3036"/>
        <w:spacing w:val="40"/>
        <w:sz w:val="18"/>
        <w:szCs w:val="18"/>
        <w:lang w:val="en-US"/>
      </w:rPr>
      <w:t xml:space="preserve">     </w:t>
    </w:r>
    <w:r w:rsidRPr="009548B2">
      <w:rPr>
        <w:rFonts w:ascii="Calibri" w:hAnsi="Calibri" w:cs="Calibri"/>
        <w:b/>
        <w:bCs/>
        <w:color w:val="2E3036"/>
        <w:spacing w:val="40"/>
        <w:sz w:val="18"/>
        <w:szCs w:val="18"/>
        <w:lang w:val="en-US"/>
      </w:rPr>
      <w:t xml:space="preserve">IGNITING </w:t>
    </w:r>
    <w:r w:rsidRPr="009548B2">
      <w:rPr>
        <w:rFonts w:ascii="Calibri" w:hAnsi="Calibri" w:cs="Calibri"/>
        <w:color w:val="2E3036"/>
        <w:spacing w:val="40"/>
        <w:sz w:val="18"/>
        <w:szCs w:val="18"/>
        <w:lang w:val="en-US"/>
      </w:rPr>
      <w:t>LEADERS</w:t>
    </w:r>
    <w:r w:rsidRPr="009548B2">
      <w:rPr>
        <w:rFonts w:ascii="Calibri" w:hAnsi="Calibri" w:cs="Calibri"/>
        <w:b/>
        <w:bCs/>
        <w:color w:val="2E3036"/>
        <w:spacing w:val="40"/>
        <w:sz w:val="18"/>
        <w:szCs w:val="18"/>
        <w:lang w:val="en-US"/>
      </w:rPr>
      <w:t xml:space="preserve">, CHANGING </w:t>
    </w:r>
    <w:r w:rsidRPr="009548B2">
      <w:rPr>
        <w:rFonts w:ascii="Calibri" w:hAnsi="Calibri" w:cs="Calibri"/>
        <w:color w:val="2E3036"/>
        <w:spacing w:val="40"/>
        <w:sz w:val="18"/>
        <w:szCs w:val="18"/>
        <w:lang w:val="en-US"/>
      </w:rPr>
      <w:t>LIVES</w:t>
    </w:r>
    <w:r w:rsidRPr="009548B2">
      <w:rPr>
        <w:rFonts w:ascii="Calibri" w:hAnsi="Calibri" w:cs="Calibri"/>
        <w:color w:val="2E3036"/>
        <w:sz w:val="20"/>
        <w:szCs w:val="20"/>
        <w:lang w:val="en-US"/>
      </w:rPr>
      <w:t xml:space="preserve">                                                                                     </w:t>
    </w:r>
    <w:r w:rsidRPr="009548B2">
      <w:rPr>
        <w:rFonts w:ascii="Calibri" w:hAnsi="Calibri" w:cs="Calibri"/>
        <w:i/>
        <w:iCs/>
        <w:color w:val="2E3036"/>
        <w:sz w:val="18"/>
        <w:szCs w:val="18"/>
        <w:lang w:val="en-US"/>
      </w:rPr>
      <w:t>www.pixl.org.uk</w:t>
    </w:r>
    <w:r w:rsidRPr="009548B2">
      <w:rPr>
        <w:rFonts w:ascii="Calibri" w:hAnsi="Calibri" w:cs="Calibri"/>
        <w:noProof/>
      </w:rPr>
      <w:t xml:space="preserve"> </w:t>
    </w:r>
  </w:p>
  <w:p w14:paraId="5C963C69" w14:textId="0D71FAE5" w:rsidR="009548B2" w:rsidRDefault="009548B2">
    <w:pPr>
      <w:pStyle w:val="Footer"/>
    </w:pPr>
    <w:r>
      <w:rPr>
        <w:noProof/>
      </w:rPr>
      <mc:AlternateContent>
        <mc:Choice Requires="wps">
          <w:drawing>
            <wp:anchor distT="0" distB="0" distL="114300" distR="114300" simplePos="0" relativeHeight="251673600" behindDoc="0" locked="0" layoutInCell="1" allowOverlap="1" wp14:anchorId="076DFF5D" wp14:editId="30F50181">
              <wp:simplePos x="0" y="0"/>
              <wp:positionH relativeFrom="page">
                <wp:align>left</wp:align>
              </wp:positionH>
              <wp:positionV relativeFrom="margin">
                <wp:posOffset>9217207</wp:posOffset>
              </wp:positionV>
              <wp:extent cx="7560000" cy="540000"/>
              <wp:effectExtent l="0" t="0" r="3175" b="0"/>
              <wp:wrapNone/>
              <wp:docPr id="11" name="Rectangle 11"/>
              <wp:cNvGraphicFramePr/>
              <a:graphic xmlns:a="http://schemas.openxmlformats.org/drawingml/2006/main">
                <a:graphicData uri="http://schemas.microsoft.com/office/word/2010/wordprocessingShape">
                  <wps:wsp>
                    <wps:cNvSpPr/>
                    <wps:spPr>
                      <a:xfrm>
                        <a:off x="0" y="0"/>
                        <a:ext cx="7560000" cy="540000"/>
                      </a:xfrm>
                      <a:prstGeom prst="rect">
                        <a:avLst/>
                      </a:prstGeom>
                      <a:solidFill>
                        <a:srgbClr val="F583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3D8CA" id="Rectangle 11" o:spid="_x0000_s1026" style="position:absolute;margin-left:0;margin-top:725.75pt;width:595.3pt;height:42.5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" fillcolor="#f58334" stroked="f" strokeweight="1pt">
              <w10:wrap anchorx="page"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B46810" w14:textId="77777777" w:rsidR="005A3405" w:rsidRDefault="005A3405" w:rsidP="009548B2">
      <w:pPr>
        <w:spacing w:after="0" w:line="240" w:lineRule="auto"/>
      </w:pPr>
      <w:r>
        <w:separator/>
      </w:r>
    </w:p>
  </w:footnote>
  <w:footnote w:type="continuationSeparator" w:id="0">
    <w:p w14:paraId="22BC603D" w14:textId="77777777" w:rsidR="005A3405" w:rsidRDefault="005A3405" w:rsidP="00954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4B330" w14:textId="2C1B2AB1" w:rsidR="009548B2" w:rsidRDefault="009548B2">
    <w:pPr>
      <w:pStyle w:val="Header"/>
    </w:pPr>
    <w:r>
      <w:rPr>
        <w:noProof/>
      </w:rPr>
      <w:drawing>
        <wp:anchor distT="0" distB="0" distL="114300" distR="114300" simplePos="0" relativeHeight="251659264" behindDoc="1" locked="0" layoutInCell="1" allowOverlap="1" wp14:anchorId="2941A5AA" wp14:editId="567D2AAC">
          <wp:simplePos x="0" y="0"/>
          <wp:positionH relativeFrom="column">
            <wp:posOffset>0</wp:posOffset>
          </wp:positionH>
          <wp:positionV relativeFrom="paragraph">
            <wp:posOffset>-635</wp:posOffset>
          </wp:positionV>
          <wp:extent cx="1097280" cy="428625"/>
          <wp:effectExtent l="0" t="0" r="7620" b="952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1493" t="28274" r="11504" b="26552"/>
                  <a:stretch/>
                </pic:blipFill>
                <pic:spPr bwMode="auto">
                  <a:xfrm>
                    <a:off x="0" y="0"/>
                    <a:ext cx="1097280" cy="428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4167B"/>
    <w:multiLevelType w:val="multilevel"/>
    <w:tmpl w:val="3710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277BC"/>
    <w:multiLevelType w:val="multilevel"/>
    <w:tmpl w:val="77F6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F3244"/>
    <w:multiLevelType w:val="multilevel"/>
    <w:tmpl w:val="3D80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82466C"/>
    <w:multiLevelType w:val="hybridMultilevel"/>
    <w:tmpl w:val="7C6E2A4C"/>
    <w:lvl w:ilvl="0" w:tplc="A534573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370C3D"/>
    <w:multiLevelType w:val="multilevel"/>
    <w:tmpl w:val="6BB2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5038348">
    <w:abstractNumId w:val="3"/>
  </w:num>
  <w:num w:numId="2" w16cid:durableId="1003049881">
    <w:abstractNumId w:val="4"/>
  </w:num>
  <w:num w:numId="3" w16cid:durableId="1673488969">
    <w:abstractNumId w:val="2"/>
  </w:num>
  <w:num w:numId="4" w16cid:durableId="1387099919">
    <w:abstractNumId w:val="1"/>
  </w:num>
  <w:num w:numId="5" w16cid:durableId="1234437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8B2"/>
    <w:rsid w:val="0003283C"/>
    <w:rsid w:val="000824B3"/>
    <w:rsid w:val="001A4761"/>
    <w:rsid w:val="00203FBB"/>
    <w:rsid w:val="0022151A"/>
    <w:rsid w:val="00235A1E"/>
    <w:rsid w:val="002546F4"/>
    <w:rsid w:val="00291681"/>
    <w:rsid w:val="00446285"/>
    <w:rsid w:val="0058493B"/>
    <w:rsid w:val="005A3405"/>
    <w:rsid w:val="005E666D"/>
    <w:rsid w:val="006272F5"/>
    <w:rsid w:val="006C209C"/>
    <w:rsid w:val="0077297A"/>
    <w:rsid w:val="007A78E7"/>
    <w:rsid w:val="007C7A71"/>
    <w:rsid w:val="0091106B"/>
    <w:rsid w:val="009548B2"/>
    <w:rsid w:val="00983FB7"/>
    <w:rsid w:val="00984EF7"/>
    <w:rsid w:val="009B4C94"/>
    <w:rsid w:val="00A10A8C"/>
    <w:rsid w:val="00AA78D5"/>
    <w:rsid w:val="00AE7C26"/>
    <w:rsid w:val="00B71688"/>
    <w:rsid w:val="00BE2C36"/>
    <w:rsid w:val="00C12B38"/>
    <w:rsid w:val="00C613A4"/>
    <w:rsid w:val="00DE3640"/>
    <w:rsid w:val="00E07748"/>
    <w:rsid w:val="00E72064"/>
    <w:rsid w:val="00EC2912"/>
    <w:rsid w:val="00EE0723"/>
    <w:rsid w:val="00EF0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4C3D5"/>
  <w15:chartTrackingRefBased/>
  <w15:docId w15:val="{F320F9B4-F95A-418B-946A-C2ECECE5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8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8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8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8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8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8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8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8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8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8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8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8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8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8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8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8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8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8B2"/>
    <w:rPr>
      <w:rFonts w:eastAsiaTheme="majorEastAsia" w:cstheme="majorBidi"/>
      <w:color w:val="272727" w:themeColor="text1" w:themeTint="D8"/>
    </w:rPr>
  </w:style>
  <w:style w:type="paragraph" w:styleId="Title">
    <w:name w:val="Title"/>
    <w:basedOn w:val="Normal"/>
    <w:next w:val="Normal"/>
    <w:link w:val="TitleChar"/>
    <w:uiPriority w:val="10"/>
    <w:qFormat/>
    <w:rsid w:val="009548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8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8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8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8B2"/>
    <w:pPr>
      <w:spacing w:before="160"/>
      <w:jc w:val="center"/>
    </w:pPr>
    <w:rPr>
      <w:i/>
      <w:iCs/>
      <w:color w:val="404040" w:themeColor="text1" w:themeTint="BF"/>
    </w:rPr>
  </w:style>
  <w:style w:type="character" w:customStyle="1" w:styleId="QuoteChar">
    <w:name w:val="Quote Char"/>
    <w:basedOn w:val="DefaultParagraphFont"/>
    <w:link w:val="Quote"/>
    <w:uiPriority w:val="29"/>
    <w:rsid w:val="009548B2"/>
    <w:rPr>
      <w:i/>
      <w:iCs/>
      <w:color w:val="404040" w:themeColor="text1" w:themeTint="BF"/>
    </w:rPr>
  </w:style>
  <w:style w:type="paragraph" w:styleId="ListParagraph">
    <w:name w:val="List Paragraph"/>
    <w:basedOn w:val="Normal"/>
    <w:uiPriority w:val="34"/>
    <w:qFormat/>
    <w:rsid w:val="009548B2"/>
    <w:pPr>
      <w:ind w:left="720"/>
      <w:contextualSpacing/>
    </w:pPr>
  </w:style>
  <w:style w:type="character" w:styleId="IntenseEmphasis">
    <w:name w:val="Intense Emphasis"/>
    <w:basedOn w:val="DefaultParagraphFont"/>
    <w:uiPriority w:val="21"/>
    <w:qFormat/>
    <w:rsid w:val="009548B2"/>
    <w:rPr>
      <w:i/>
      <w:iCs/>
      <w:color w:val="0F4761" w:themeColor="accent1" w:themeShade="BF"/>
    </w:rPr>
  </w:style>
  <w:style w:type="paragraph" w:styleId="IntenseQuote">
    <w:name w:val="Intense Quote"/>
    <w:basedOn w:val="Normal"/>
    <w:next w:val="Normal"/>
    <w:link w:val="IntenseQuoteChar"/>
    <w:uiPriority w:val="30"/>
    <w:qFormat/>
    <w:rsid w:val="009548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8B2"/>
    <w:rPr>
      <w:i/>
      <w:iCs/>
      <w:color w:val="0F4761" w:themeColor="accent1" w:themeShade="BF"/>
    </w:rPr>
  </w:style>
  <w:style w:type="character" w:styleId="IntenseReference">
    <w:name w:val="Intense Reference"/>
    <w:basedOn w:val="DefaultParagraphFont"/>
    <w:uiPriority w:val="32"/>
    <w:qFormat/>
    <w:rsid w:val="009548B2"/>
    <w:rPr>
      <w:b/>
      <w:bCs/>
      <w:smallCaps/>
      <w:color w:val="0F4761" w:themeColor="accent1" w:themeShade="BF"/>
      <w:spacing w:val="5"/>
    </w:rPr>
  </w:style>
  <w:style w:type="character" w:customStyle="1" w:styleId="eop">
    <w:name w:val="eop"/>
    <w:basedOn w:val="DefaultParagraphFont"/>
    <w:rsid w:val="009548B2"/>
  </w:style>
  <w:style w:type="paragraph" w:styleId="Header">
    <w:name w:val="header"/>
    <w:basedOn w:val="Normal"/>
    <w:link w:val="HeaderChar"/>
    <w:uiPriority w:val="99"/>
    <w:unhideWhenUsed/>
    <w:rsid w:val="00954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8B2"/>
  </w:style>
  <w:style w:type="paragraph" w:styleId="Footer">
    <w:name w:val="footer"/>
    <w:basedOn w:val="Normal"/>
    <w:link w:val="FooterChar"/>
    <w:uiPriority w:val="99"/>
    <w:unhideWhenUsed/>
    <w:rsid w:val="00954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73E9AC12EFA74F95D984323B2F0653" ma:contentTypeVersion="4" ma:contentTypeDescription="Create a new document." ma:contentTypeScope="" ma:versionID="44b094eeddc182efa507abbae5ec4201">
  <xsd:schema xmlns:xsd="http://www.w3.org/2001/XMLSchema" xmlns:xs="http://www.w3.org/2001/XMLSchema" xmlns:p="http://schemas.microsoft.com/office/2006/metadata/properties" xmlns:ns2="032aab26-677d-4d5d-8546-a494f8ee5fa7" targetNamespace="http://schemas.microsoft.com/office/2006/metadata/properties" ma:root="true" ma:fieldsID="de90f4a4a520dc76b4addba578540fb9" ns2:_="">
    <xsd:import namespace="032aab26-677d-4d5d-8546-a494f8ee5f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aab26-677d-4d5d-8546-a494f8ee5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84237-4E72-4AD8-8263-CB664F8C4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aab26-677d-4d5d-8546-a494f8ee5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724B9-AB92-471F-B26F-4EA918757914}">
  <ds:schemaRefs>
    <ds:schemaRef ds:uri="http://schemas.microsoft.com/sharepoint/v3/contenttype/forms"/>
  </ds:schemaRefs>
</ds:datastoreItem>
</file>

<file path=customXml/itemProps3.xml><?xml version="1.0" encoding="utf-8"?>
<ds:datastoreItem xmlns:ds="http://schemas.openxmlformats.org/officeDocument/2006/customXml" ds:itemID="{83EA3524-0470-46F8-B1A6-F56DF83122CC}">
  <ds:schemaRefs>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 ds:uri="http://schemas.microsoft.com/office/2006/metadata/properties"/>
    <ds:schemaRef ds:uri="http://purl.org/dc/terms/"/>
    <ds:schemaRef ds:uri="http://schemas.microsoft.com/office/infopath/2007/PartnerControls"/>
    <ds:schemaRef ds:uri="032aab26-677d-4d5d-8546-a494f8ee5fa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3521</Characters>
  <Application>Microsoft Office Word</Application>
  <DocSecurity>4</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Faris Hegi</dc:creator>
  <cp:keywords/>
  <dc:description/>
  <cp:lastModifiedBy>Nicola Mansfield</cp:lastModifiedBy>
  <cp:revision>2</cp:revision>
  <dcterms:created xsi:type="dcterms:W3CDTF">2024-10-21T10:21:00Z</dcterms:created>
  <dcterms:modified xsi:type="dcterms:W3CDTF">2024-10-21T10:21:00Z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0x0101003973E9AC12EFA74F95D984323B2F0653</vt:lpwstr>
  </property>
</Properties>
</file>